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F8B" w:rsidRPr="00917F8B" w:rsidRDefault="00917F8B" w:rsidP="00BD7A02">
      <w:pPr>
        <w:pStyle w:val="1"/>
        <w:rPr>
          <w:rFonts w:eastAsia="Times New Roman"/>
          <w:lang w:eastAsia="ru-RU"/>
        </w:rPr>
      </w:pPr>
      <w:r w:rsidRPr="00917F8B">
        <w:rPr>
          <w:rFonts w:eastAsia="Times New Roman"/>
          <w:lang w:eastAsia="ru-RU"/>
        </w:rPr>
        <w:t>О чем Лукашенко договорился с губернатором Омской области</w:t>
      </w:r>
    </w:p>
    <w:p w:rsidR="00BD7A02" w:rsidRPr="00BD7A02" w:rsidRDefault="00BD7A02" w:rsidP="00917F8B">
      <w:pPr>
        <w:pStyle w:val="a3"/>
        <w:rPr>
          <w:b/>
          <w:lang w:val="en-US"/>
        </w:rPr>
      </w:pPr>
    </w:p>
    <w:p w:rsidR="00BD7A02" w:rsidRPr="00BD7A02" w:rsidRDefault="00BD7A02" w:rsidP="00917F8B">
      <w:pPr>
        <w:pStyle w:val="a3"/>
        <w:rPr>
          <w:lang w:val="en-US"/>
        </w:rPr>
      </w:pPr>
      <w:r>
        <w:rPr>
          <w:b/>
          <w:lang w:val="en-US"/>
        </w:rPr>
        <w:t>&lt;…&gt;</w:t>
      </w:r>
    </w:p>
    <w:p w:rsidR="00917F8B" w:rsidRPr="00917F8B" w:rsidRDefault="00917F8B" w:rsidP="00917F8B">
      <w:pPr>
        <w:pStyle w:val="a3"/>
      </w:pPr>
      <w:r w:rsidRPr="00917F8B">
        <w:rPr>
          <w:b/>
        </w:rPr>
        <w:t>Резервов предостаточно. О точках роста в сотрудничестве с Омской областью</w:t>
      </w:r>
    </w:p>
    <w:p w:rsidR="00917F8B" w:rsidRDefault="00917F8B" w:rsidP="00917F8B">
      <w:pPr>
        <w:pStyle w:val="a3"/>
        <w:rPr>
          <w:lang w:val="en-US"/>
        </w:rPr>
      </w:pPr>
      <w:r w:rsidRPr="00917F8B">
        <w:t>Крепкая, конкурентоспособная экономика — один из самых действенных рецептов против тех вызовов и угроз, с которыми нынче приходится сталкиваться Союзному государству. Свое веское слово здесь должны сказать российские регионы. К примеру, что касается отношений Беларуси с Омской областью, товарооборот в прошлом году увеличился почти в два раза по сравнению с 2020</w:t>
      </w:r>
      <w:r w:rsidRPr="00917F8B">
        <w:noBreakHyphen/>
        <w:t>м и достиг 110 миллионов долларов. Но это не те цифры, которые устроили бы Минск и Омск, справедливо замечает Александр Лукашенко:— Достаточно небольшой показатель, и мы должны его серьезно подтянуть. Резервов предостаточно.</w:t>
      </w:r>
    </w:p>
    <w:p w:rsidR="00BD7A02" w:rsidRDefault="00917F8B" w:rsidP="00BD7A02">
      <w:pPr>
        <w:pStyle w:val="a3"/>
        <w:rPr>
          <w:lang w:val="en-US"/>
        </w:rPr>
      </w:pPr>
      <w:r w:rsidRPr="00BD7A02">
        <w:rPr>
          <w:b/>
        </w:rPr>
        <w:t>Глава государства прежде всего остановился на возможностях Беларуси по сотрудничеству в сфере сельского хозяйства.</w:t>
      </w:r>
      <w:r w:rsidRPr="00917F8B">
        <w:t xml:space="preserve"> Тем более что Омская область входит в число регионов-передовиков по производству продукции АПК в Сибирском федеральном округе. К примеру, омичи в числе лидеров в России по выращиванию льна-долгунца. Александр Лукашенко акцентирует:</w:t>
      </w:r>
    </w:p>
    <w:p w:rsidR="00BD7A02" w:rsidRDefault="00917F8B" w:rsidP="00BD7A02">
      <w:pPr>
        <w:pStyle w:val="a3"/>
        <w:rPr>
          <w:color w:val="808080"/>
          <w:sz w:val="26"/>
          <w:szCs w:val="26"/>
          <w:lang w:val="en-US"/>
        </w:rPr>
      </w:pPr>
      <w:r w:rsidRPr="00917F8B">
        <w:t>— Сам Бог велел нам здесь работать вместе, поскольку, как вы знаете, в Беларуси этому направлению уделяется огромное внимание. Мы всегда будем уделять ему внимание, потому что на гербе нашей страны в том числе и лен. Наша страна имеет все возможности закрыть потребности вашего региона в современной и надежной технике по уборке льна. В полной мере это относится к другим брендам белорусского машиностроения — тракторам, комбайнам, которые вы хорошо знаете в России.</w:t>
      </w:r>
    </w:p>
    <w:p w:rsidR="00917F8B" w:rsidRPr="00917F8B" w:rsidRDefault="00917F8B" w:rsidP="00BD7A02">
      <w:pPr>
        <w:pStyle w:val="a3"/>
      </w:pPr>
      <w:r w:rsidRPr="00917F8B">
        <w:t>Национальная академия наук Беларуси и Омский аграрный научный центр сотрудничают в области изучения, сохранения и использования генетических ресурсов растений. Сейчас, к примеру, ведутся испытания 25 сортов зерновых. Президент убежден, что нашим ученым есть над чем работать:</w:t>
      </w:r>
    </w:p>
    <w:p w:rsidR="00917F8B" w:rsidRPr="00917F8B" w:rsidRDefault="00917F8B" w:rsidP="00917F8B">
      <w:pPr>
        <w:pStyle w:val="a3"/>
      </w:pPr>
      <w:r w:rsidRPr="00917F8B">
        <w:t xml:space="preserve">— Главное, чтобы это не были исследования только ради исследований. </w:t>
      </w:r>
    </w:p>
    <w:p w:rsidR="00917F8B" w:rsidRDefault="00917F8B" w:rsidP="00917F8B">
      <w:pPr>
        <w:pStyle w:val="a3"/>
        <w:rPr>
          <w:lang w:val="en-US"/>
        </w:rPr>
      </w:pPr>
      <w:r w:rsidRPr="00917F8B">
        <w:t xml:space="preserve">Экономика должна ежегодно получать эффект от их результатов. Тем более мы из года в год увеличиваем финансирование на эти цели в рамках Союзного государства. </w:t>
      </w:r>
    </w:p>
    <w:p w:rsidR="00917F8B" w:rsidRPr="00917F8B" w:rsidRDefault="00917F8B" w:rsidP="00917F8B">
      <w:pPr>
        <w:shd w:val="clear" w:color="auto" w:fill="FFFFFF"/>
        <w:spacing w:after="0" w:line="240" w:lineRule="auto"/>
        <w:rPr>
          <w:b/>
          <w:bCs/>
        </w:rPr>
      </w:pPr>
      <w:r w:rsidRPr="00917F8B">
        <w:rPr>
          <w:i/>
          <w:iCs/>
        </w:rPr>
        <w:t>Полностью поддерживаю такое сотрудничество и полагаю, что нам по силам расширить спектр проводимых сортоиспытаний различных культур.</w:t>
      </w:r>
      <w:r w:rsidRPr="00917F8B">
        <w:br/>
      </w:r>
      <w:r w:rsidRPr="00917F8B">
        <w:rPr>
          <w:b/>
          <w:bCs/>
        </w:rPr>
        <w:t>Импортозамещение на первом плане</w:t>
      </w:r>
    </w:p>
    <w:p w:rsidR="00917F8B" w:rsidRPr="00917F8B" w:rsidRDefault="00917F8B" w:rsidP="00917F8B">
      <w:pPr>
        <w:pStyle w:val="a3"/>
      </w:pPr>
      <w:r w:rsidRPr="00917F8B">
        <w:t>Одним из перспективных направлений взаимодействия Беларуси и Омской области может стать импортозамещение, в том числе в сельском хозяйстве. Александр Лукашенко конкретизировал:</w:t>
      </w:r>
    </w:p>
    <w:p w:rsidR="00917F8B" w:rsidRPr="00917F8B" w:rsidRDefault="00917F8B" w:rsidP="00917F8B">
      <w:pPr>
        <w:pStyle w:val="a3"/>
      </w:pPr>
      <w:r w:rsidRPr="00917F8B">
        <w:t xml:space="preserve">— Мы очень хорошо знакомы с вашим предприятием </w:t>
      </w:r>
      <w:r w:rsidRPr="00BD7A02">
        <w:rPr>
          <w:b/>
        </w:rPr>
        <w:t>(Омский научно-исследовательский институт приборостроения), которое разработало автоматизированную систему управления животноводческими хозяйствами «АСУ-АГРО».</w:t>
      </w:r>
      <w:r w:rsidRPr="00917F8B">
        <w:t xml:space="preserve"> Работа по ее внедрению на базе белорусского оборудования ведется сегодня с нашим предприятием — </w:t>
      </w:r>
      <w:r w:rsidRPr="00BD7A02">
        <w:rPr>
          <w:b/>
        </w:rPr>
        <w:t>«Гомельагрокомплект</w:t>
      </w:r>
      <w:r w:rsidRPr="00917F8B">
        <w:t xml:space="preserve">». В Россию уже поставлено 15 единиц доильного оборудования. К июню этого года после тестовых испытаний еще два комплекта поступят в вашу область.  </w:t>
      </w:r>
    </w:p>
    <w:p w:rsidR="00917F8B" w:rsidRPr="00917F8B" w:rsidRDefault="00917F8B" w:rsidP="00917F8B">
      <w:pPr>
        <w:pStyle w:val="a3"/>
      </w:pPr>
      <w:r w:rsidRPr="00917F8B">
        <w:t>Это будет совместный продукт, произведенный с использованием белорусского оборудования и системы управления, разработанной вашим НИИ. Аналогов этому нет на постсоветском пространстве, и мы рассчитываем на вашу поддержку в продвижении этого совместного продукта.</w:t>
      </w:r>
    </w:p>
    <w:p w:rsidR="00917F8B" w:rsidRPr="00917F8B" w:rsidRDefault="00917F8B" w:rsidP="00917F8B">
      <w:pPr>
        <w:pStyle w:val="a3"/>
      </w:pPr>
      <w:r w:rsidRPr="00917F8B">
        <w:t xml:space="preserve">Еще одним примером успешного инвестиционного взаимодействия Президент назвал совместный проект, реализуемый в Могилеве, — </w:t>
      </w:r>
      <w:r w:rsidRPr="00BD7A02">
        <w:rPr>
          <w:b/>
        </w:rPr>
        <w:t>«Омск Карбон Могилев»:</w:t>
      </w:r>
    </w:p>
    <w:p w:rsidR="00917F8B" w:rsidRPr="00917F8B" w:rsidRDefault="00917F8B" w:rsidP="00917F8B">
      <w:pPr>
        <w:pStyle w:val="a3"/>
      </w:pPr>
      <w:r w:rsidRPr="00917F8B">
        <w:t xml:space="preserve">— Изначально предприятие было ориентировано на поставку продукции в Западную Европу, но после введенных санкций сумело в кратчайшие сроки сместить вектор продаж в Азиатский регион. Экспортные поставки осуществляются более чем в 15 стран.  </w:t>
      </w:r>
    </w:p>
    <w:p w:rsidR="00917F8B" w:rsidRDefault="00BD7A02" w:rsidP="00917F8B">
      <w:pPr>
        <w:pStyle w:val="a3"/>
      </w:pPr>
      <w:r>
        <w:rPr>
          <w:lang w:val="en-US"/>
        </w:rPr>
        <w:t>&lt;…&gt;</w:t>
      </w:r>
      <w:r w:rsidR="00917F8B">
        <w:t>.</w:t>
      </w:r>
    </w:p>
    <w:p w:rsidR="00917F8B" w:rsidRDefault="00917F8B" w:rsidP="00917F8B">
      <w:pPr>
        <w:pStyle w:val="a3"/>
      </w:pPr>
      <w:r>
        <w:t xml:space="preserve">— У нас месяц назад работал посол Беларуси в России Дмитрий Крутой. Мы договорились взаимодействовать по всем направлениям экономики, гуманитарного сотрудничества.  </w:t>
      </w:r>
    </w:p>
    <w:p w:rsidR="00917F8B" w:rsidRDefault="00917F8B" w:rsidP="00917F8B">
      <w:pPr>
        <w:pStyle w:val="a3"/>
        <w:rPr>
          <w:lang w:val="en-US"/>
        </w:rPr>
      </w:pPr>
      <w:r>
        <w:t xml:space="preserve">Есть интересный проект, связанный с </w:t>
      </w:r>
      <w:r w:rsidRPr="00BD7A02">
        <w:rPr>
          <w:b/>
        </w:rPr>
        <w:t>созданием мультибрендового центра всей белорусской техники на территории Омска</w:t>
      </w:r>
      <w:r>
        <w:t xml:space="preserve">. Есть инвестор, который готов это сделать. Он дилер одного из машиностроительных предприятий Беларуси на территории как раз Омской области. </w:t>
      </w:r>
    </w:p>
    <w:p w:rsidR="00917F8B" w:rsidRDefault="00917F8B" w:rsidP="00917F8B">
      <w:pPr>
        <w:pStyle w:val="a3"/>
      </w:pPr>
      <w:r>
        <w:t>Будем вас просить, Александр Григорьевич, нам помочь. Мы с министром промышленности уже начали взаимодействовать.</w:t>
      </w:r>
    </w:p>
    <w:p w:rsidR="00917F8B" w:rsidRDefault="00917F8B" w:rsidP="00917F8B">
      <w:pPr>
        <w:pStyle w:val="a3"/>
      </w:pPr>
      <w:r>
        <w:t>Кроме того, обсуждается возможность открытия в Омске белорусского торгового дома, где была бы представлена широкая линейка белорусской продукции, включая текстильные изделия, товары агропромышленного комплекса.</w:t>
      </w:r>
    </w:p>
    <w:p w:rsidR="00917F8B" w:rsidRPr="00917F8B" w:rsidRDefault="00917F8B" w:rsidP="00917F8B">
      <w:pPr>
        <w:pStyle w:val="a3"/>
        <w:rPr>
          <w:rFonts w:ascii="Helvetica" w:hAnsi="Helvetica" w:cs="Times New Roman"/>
          <w:color w:val="25262A"/>
          <w:sz w:val="27"/>
        </w:rPr>
      </w:pPr>
      <w:r>
        <w:t>— Мы подобрали самые лучшие земельные участки в центре города, подобрали помещения. Поэтому, если такое поручение дадите, мы хотели бы открыть торговый дом Беларуси в Омской области. У нас очень удобное расположение: 600 километров до Урала, 600 километров до Новосибирска и Казахстан рядышком. Мы белорусскими товарами можем занять большую нишу, — уверен Виталий Хоценко.</w:t>
      </w:r>
    </w:p>
    <w:p w:rsidR="00917F8B" w:rsidRPr="00917F8B" w:rsidRDefault="00917F8B" w:rsidP="00917F8B">
      <w:pPr>
        <w:pStyle w:val="a3"/>
      </w:pPr>
      <w:r w:rsidRPr="00917F8B">
        <w:t>Развитию сотрудничества будет способствовать и планируемое открытие со следующего года прямого авиарейса между Минском и Омском. Этот вопрос сейчас также находится в проработке.</w:t>
      </w:r>
    </w:p>
    <w:p w:rsidR="00917F8B" w:rsidRPr="00BD7A02" w:rsidRDefault="00BD7A02" w:rsidP="00917F8B">
      <w:pPr>
        <w:pStyle w:val="a3"/>
      </w:pPr>
      <w:r w:rsidRPr="00BD7A02">
        <w:rPr>
          <w:b/>
        </w:rPr>
        <w:t>&lt;…&gt;</w:t>
      </w:r>
    </w:p>
    <w:p w:rsidR="0026289E" w:rsidRDefault="00BD7A02" w:rsidP="00917F8B">
      <w:pPr>
        <w:pStyle w:val="a3"/>
      </w:pPr>
      <w:r>
        <w:t xml:space="preserve">Беларусь сегодня. - 2024. - </w:t>
      </w:r>
      <w:r>
        <w:rPr>
          <w:b/>
          <w:bCs w:val="0"/>
        </w:rPr>
        <w:t>25 марта</w:t>
      </w:r>
      <w:r>
        <w:t xml:space="preserve">. - </w:t>
      </w:r>
      <w:r>
        <w:rPr>
          <w:b/>
          <w:bCs w:val="0"/>
        </w:rPr>
        <w:t>URL:</w:t>
      </w:r>
      <w:r>
        <w:t xml:space="preserve"> </w:t>
      </w:r>
      <w:bookmarkStart w:id="0" w:name="_GoBack"/>
      <w:bookmarkEnd w:id="0"/>
      <w:r>
        <w:fldChar w:fldCharType="begin"/>
      </w:r>
      <w:r>
        <w:instrText xml:space="preserve"> HYPERLINK "https://www.sb.by/articles/lukashenko-blizhe-belarusi-u-rossii-nikogo-net-i-ne-budet.html" </w:instrText>
      </w:r>
      <w:r>
        <w:fldChar w:fldCharType="separate"/>
      </w:r>
      <w:r>
        <w:rPr>
          <w:rStyle w:val="a4"/>
        </w:rPr>
        <w:t>https://www.sb.by/articles/lukashenko-blizhe-belarusi-u-rossii-nikogo-net-i-ne-budet.html</w:t>
      </w:r>
      <w:r>
        <w:fldChar w:fldCharType="end"/>
      </w:r>
    </w:p>
    <w:sectPr w:rsidR="00262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F8B"/>
    <w:rsid w:val="0026289E"/>
    <w:rsid w:val="003A319C"/>
    <w:rsid w:val="003F2ACB"/>
    <w:rsid w:val="0073435D"/>
    <w:rsid w:val="00813039"/>
    <w:rsid w:val="008E045F"/>
    <w:rsid w:val="00917F8B"/>
    <w:rsid w:val="00A77786"/>
    <w:rsid w:val="00B975DF"/>
    <w:rsid w:val="00BD7A02"/>
    <w:rsid w:val="00C23304"/>
    <w:rsid w:val="00D2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paragraph" w:styleId="2">
    <w:name w:val="heading 2"/>
    <w:basedOn w:val="a"/>
    <w:link w:val="20"/>
    <w:uiPriority w:val="9"/>
    <w:qFormat/>
    <w:rsid w:val="00917F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20">
    <w:name w:val="Заголовок 2 Знак"/>
    <w:basedOn w:val="a0"/>
    <w:link w:val="2"/>
    <w:uiPriority w:val="9"/>
    <w:rsid w:val="00917F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917F8B"/>
    <w:rPr>
      <w:color w:val="0000FF"/>
      <w:u w:val="single"/>
    </w:rPr>
  </w:style>
  <w:style w:type="character" w:customStyle="1" w:styleId="text">
    <w:name w:val="text"/>
    <w:basedOn w:val="a0"/>
    <w:rsid w:val="00917F8B"/>
  </w:style>
  <w:style w:type="character" w:customStyle="1" w:styleId="signature">
    <w:name w:val="signature"/>
    <w:basedOn w:val="a0"/>
    <w:rsid w:val="00917F8B"/>
  </w:style>
  <w:style w:type="paragraph" w:styleId="a5">
    <w:name w:val="Balloon Text"/>
    <w:basedOn w:val="a"/>
    <w:link w:val="a6"/>
    <w:uiPriority w:val="99"/>
    <w:semiHidden/>
    <w:unhideWhenUsed/>
    <w:rsid w:val="00917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7F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paragraph" w:styleId="2">
    <w:name w:val="heading 2"/>
    <w:basedOn w:val="a"/>
    <w:link w:val="20"/>
    <w:uiPriority w:val="9"/>
    <w:qFormat/>
    <w:rsid w:val="00917F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20">
    <w:name w:val="Заголовок 2 Знак"/>
    <w:basedOn w:val="a0"/>
    <w:link w:val="2"/>
    <w:uiPriority w:val="9"/>
    <w:rsid w:val="00917F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917F8B"/>
    <w:rPr>
      <w:color w:val="0000FF"/>
      <w:u w:val="single"/>
    </w:rPr>
  </w:style>
  <w:style w:type="character" w:customStyle="1" w:styleId="text">
    <w:name w:val="text"/>
    <w:basedOn w:val="a0"/>
    <w:rsid w:val="00917F8B"/>
  </w:style>
  <w:style w:type="character" w:customStyle="1" w:styleId="signature">
    <w:name w:val="signature"/>
    <w:basedOn w:val="a0"/>
    <w:rsid w:val="00917F8B"/>
  </w:style>
  <w:style w:type="paragraph" w:styleId="a5">
    <w:name w:val="Balloon Text"/>
    <w:basedOn w:val="a"/>
    <w:link w:val="a6"/>
    <w:uiPriority w:val="99"/>
    <w:semiHidden/>
    <w:unhideWhenUsed/>
    <w:rsid w:val="00917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7F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029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6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0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2988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213687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46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95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1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6808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11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944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413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47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710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2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11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8543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11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06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54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186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277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958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6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0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2024-04-02T05:23:00Z</dcterms:created>
  <dcterms:modified xsi:type="dcterms:W3CDTF">2024-04-02T05:46:00Z</dcterms:modified>
</cp:coreProperties>
</file>